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75F9A" w:rsidRDefault="00975F9A"/>
    <w:p w:rsidR="00975F9A" w:rsidRDefault="00DA1AFB">
      <w:pPr>
        <w:jc w:val="center"/>
        <w:rPr>
          <w:rFonts w:ascii="Times New Roman" w:eastAsia="宋体" w:hAnsi="Times New Roman" w:cs="Times New Roman"/>
          <w:b/>
          <w:szCs w:val="24"/>
        </w:rPr>
      </w:pPr>
      <w:bookmarkStart w:id="0" w:name="_Hlk101461460"/>
      <w:r>
        <w:rPr>
          <w:rFonts w:ascii="Times New Roman" w:eastAsia="宋体" w:hAnsi="Times New Roman" w:cs="Times New Roman" w:hint="eastAsia"/>
          <w:b/>
          <w:szCs w:val="24"/>
        </w:rPr>
        <w:t>Supplementary Table 1</w:t>
      </w:r>
      <w:r w:rsidR="00877062">
        <w:rPr>
          <w:rFonts w:ascii="Times New Roman" w:eastAsia="宋体" w:hAnsi="Times New Roman" w:cs="Times New Roman"/>
          <w:b/>
          <w:szCs w:val="24"/>
        </w:rPr>
        <w:t>.</w:t>
      </w:r>
      <w:r>
        <w:rPr>
          <w:rFonts w:ascii="Times New Roman" w:eastAsia="宋体" w:hAnsi="Times New Roman" w:cs="Times New Roman"/>
          <w:b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color w:val="333333"/>
          <w:szCs w:val="21"/>
          <w:shd w:val="clear" w:color="auto" w:fill="FFFFFF"/>
        </w:rPr>
        <w:t>S</w:t>
      </w:r>
      <w:r>
        <w:rPr>
          <w:rFonts w:ascii="Times New Roman" w:eastAsia="宋体" w:hAnsi="Times New Roman" w:cs="Times New Roman"/>
          <w:color w:val="333333"/>
          <w:szCs w:val="21"/>
          <w:shd w:val="clear" w:color="auto" w:fill="FFFFFF"/>
        </w:rPr>
        <w:t>iRNA target sequences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701"/>
        <w:gridCol w:w="1701"/>
        <w:gridCol w:w="3402"/>
      </w:tblGrid>
      <w:tr w:rsidR="00975F9A" w:rsidTr="00975F9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1701" w:type="dxa"/>
          </w:tcPr>
          <w:bookmarkEnd w:id="0"/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Target</w:t>
            </w:r>
          </w:p>
        </w:tc>
        <w:tc>
          <w:tcPr>
            <w:tcW w:w="1701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P</w:t>
            </w:r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rimers</w:t>
            </w:r>
          </w:p>
        </w:tc>
        <w:tc>
          <w:tcPr>
            <w:tcW w:w="3402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proofErr w:type="gramStart"/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S</w:t>
            </w:r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equences  (</w:t>
            </w:r>
            <w:proofErr w:type="gramEnd"/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5′→3′)</w:t>
            </w:r>
          </w:p>
        </w:tc>
      </w:tr>
      <w:tr w:rsidR="00975F9A" w:rsidTr="00975F9A">
        <w:trPr>
          <w:jc w:val="center"/>
        </w:trPr>
        <w:tc>
          <w:tcPr>
            <w:tcW w:w="1701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si</w:t>
            </w:r>
            <w:r>
              <w:rPr>
                <w:rFonts w:ascii="Times New Roman" w:eastAsia="宋体" w:hAnsi="Times New Roman" w:cs="Times New Roman" w:hint="eastAsia"/>
                <w:bCs/>
                <w:sz w:val="18"/>
                <w:szCs w:val="18"/>
              </w:rPr>
              <w:t>GNPNAT1-</w:t>
            </w: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1#</w:t>
            </w:r>
          </w:p>
        </w:tc>
        <w:tc>
          <w:tcPr>
            <w:tcW w:w="1701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F</w:t>
            </w:r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orward</w:t>
            </w:r>
          </w:p>
        </w:tc>
        <w:tc>
          <w:tcPr>
            <w:tcW w:w="3402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AGUGAUGAAUGCAGAGGAATT</w:t>
            </w:r>
          </w:p>
        </w:tc>
      </w:tr>
      <w:tr w:rsidR="00975F9A" w:rsidTr="00975F9A">
        <w:trPr>
          <w:jc w:val="center"/>
        </w:trPr>
        <w:tc>
          <w:tcPr>
            <w:tcW w:w="1701" w:type="dxa"/>
          </w:tcPr>
          <w:p w:rsidR="00975F9A" w:rsidRDefault="00975F9A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</w:p>
        </w:tc>
        <w:tc>
          <w:tcPr>
            <w:tcW w:w="1701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R</w:t>
            </w:r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everse</w:t>
            </w:r>
          </w:p>
        </w:tc>
        <w:tc>
          <w:tcPr>
            <w:tcW w:w="3402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UUCCUCUGCAUUCAUCACUTT</w:t>
            </w:r>
          </w:p>
        </w:tc>
      </w:tr>
      <w:tr w:rsidR="00975F9A" w:rsidTr="00975F9A">
        <w:trPr>
          <w:jc w:val="center"/>
        </w:trPr>
        <w:tc>
          <w:tcPr>
            <w:tcW w:w="1701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si</w:t>
            </w:r>
            <w:r>
              <w:rPr>
                <w:rFonts w:ascii="Times New Roman" w:eastAsia="宋体" w:hAnsi="Times New Roman" w:cs="Times New Roman" w:hint="eastAsia"/>
                <w:bCs/>
                <w:sz w:val="18"/>
                <w:szCs w:val="18"/>
              </w:rPr>
              <w:t>GNPNAT1-</w:t>
            </w: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2#</w:t>
            </w:r>
          </w:p>
        </w:tc>
        <w:tc>
          <w:tcPr>
            <w:tcW w:w="1701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F</w:t>
            </w:r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orward</w:t>
            </w:r>
          </w:p>
        </w:tc>
        <w:tc>
          <w:tcPr>
            <w:tcW w:w="3402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CUGAACUGUUACAAGAUUATT</w:t>
            </w:r>
          </w:p>
        </w:tc>
      </w:tr>
      <w:tr w:rsidR="00975F9A" w:rsidTr="00975F9A">
        <w:trPr>
          <w:jc w:val="center"/>
        </w:trPr>
        <w:tc>
          <w:tcPr>
            <w:tcW w:w="1701" w:type="dxa"/>
          </w:tcPr>
          <w:p w:rsidR="00975F9A" w:rsidRDefault="00975F9A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</w:p>
        </w:tc>
        <w:tc>
          <w:tcPr>
            <w:tcW w:w="1701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R</w:t>
            </w:r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everse</w:t>
            </w:r>
          </w:p>
        </w:tc>
        <w:tc>
          <w:tcPr>
            <w:tcW w:w="3402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UAAUCUUGUAACAGUUCAGTT</w:t>
            </w:r>
          </w:p>
        </w:tc>
      </w:tr>
      <w:tr w:rsidR="00975F9A" w:rsidTr="00975F9A">
        <w:trPr>
          <w:jc w:val="center"/>
        </w:trPr>
        <w:tc>
          <w:tcPr>
            <w:tcW w:w="1701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si</w:t>
            </w:r>
            <w:r>
              <w:rPr>
                <w:rFonts w:ascii="Times New Roman" w:eastAsia="宋体" w:hAnsi="Times New Roman" w:cs="Times New Roman" w:hint="eastAsia"/>
                <w:bCs/>
                <w:sz w:val="18"/>
                <w:szCs w:val="18"/>
              </w:rPr>
              <w:t>GNPNAT1-</w:t>
            </w: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3#</w:t>
            </w:r>
          </w:p>
        </w:tc>
        <w:tc>
          <w:tcPr>
            <w:tcW w:w="1701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F</w:t>
            </w:r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orward</w:t>
            </w:r>
          </w:p>
        </w:tc>
        <w:tc>
          <w:tcPr>
            <w:tcW w:w="3402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UCGGAGGUUUCUAAAGUAATT</w:t>
            </w:r>
          </w:p>
        </w:tc>
      </w:tr>
      <w:tr w:rsidR="00975F9A" w:rsidTr="00975F9A">
        <w:trPr>
          <w:jc w:val="center"/>
        </w:trPr>
        <w:tc>
          <w:tcPr>
            <w:tcW w:w="1701" w:type="dxa"/>
            <w:tcBorders>
              <w:bottom w:val="single" w:sz="12" w:space="0" w:color="000000"/>
            </w:tcBorders>
          </w:tcPr>
          <w:p w:rsidR="00975F9A" w:rsidRDefault="00975F9A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</w:p>
        </w:tc>
        <w:tc>
          <w:tcPr>
            <w:tcW w:w="1701" w:type="dxa"/>
            <w:tcBorders>
              <w:bottom w:val="single" w:sz="12" w:space="0" w:color="000000"/>
            </w:tcBorders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R</w:t>
            </w:r>
            <w:r>
              <w:rPr>
                <w:rFonts w:ascii="Times New Roman" w:eastAsia="宋体" w:hAnsi="Times New Roman" w:cs="Times New Roman"/>
                <w:bCs/>
                <w:sz w:val="18"/>
                <w:szCs w:val="21"/>
              </w:rPr>
              <w:t>everse</w:t>
            </w:r>
          </w:p>
        </w:tc>
        <w:tc>
          <w:tcPr>
            <w:tcW w:w="3402" w:type="dxa"/>
            <w:tcBorders>
              <w:bottom w:val="single" w:sz="12" w:space="0" w:color="000000"/>
            </w:tcBorders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UUACUUUAGAAACCUCCGATT</w:t>
            </w:r>
          </w:p>
        </w:tc>
      </w:tr>
    </w:tbl>
    <w:p w:rsidR="00975F9A" w:rsidRDefault="00975F9A"/>
    <w:p w:rsidR="00975F9A" w:rsidRDefault="00975F9A">
      <w:pPr>
        <w:jc w:val="center"/>
        <w:rPr>
          <w:rFonts w:ascii="Times New Roman" w:eastAsia="宋体" w:hAnsi="Times New Roman" w:cs="Times New Roman"/>
          <w:b/>
          <w:szCs w:val="24"/>
        </w:rPr>
      </w:pPr>
    </w:p>
    <w:p w:rsidR="00975F9A" w:rsidRDefault="00975F9A">
      <w:pPr>
        <w:jc w:val="center"/>
        <w:rPr>
          <w:rFonts w:ascii="Times New Roman" w:eastAsia="宋体" w:hAnsi="Times New Roman" w:cs="Times New Roman"/>
          <w:b/>
          <w:szCs w:val="24"/>
        </w:rPr>
      </w:pPr>
    </w:p>
    <w:p w:rsidR="00975F9A" w:rsidRDefault="00975F9A">
      <w:pPr>
        <w:jc w:val="center"/>
        <w:rPr>
          <w:rFonts w:ascii="Times New Roman" w:eastAsia="宋体" w:hAnsi="Times New Roman" w:cs="Times New Roman"/>
          <w:b/>
          <w:szCs w:val="24"/>
        </w:rPr>
      </w:pPr>
    </w:p>
    <w:p w:rsidR="00975F9A" w:rsidRDefault="00DA1AFB">
      <w:pPr>
        <w:jc w:val="center"/>
        <w:rPr>
          <w:rFonts w:ascii="Times New Roman" w:eastAsia="宋体" w:hAnsi="Times New Roman" w:cs="Times New Roman"/>
          <w:b/>
          <w:szCs w:val="24"/>
        </w:rPr>
      </w:pPr>
      <w:r>
        <w:rPr>
          <w:rFonts w:ascii="Times New Roman" w:eastAsia="宋体" w:hAnsi="Times New Roman" w:cs="Times New Roman" w:hint="eastAsia"/>
          <w:b/>
          <w:szCs w:val="24"/>
        </w:rPr>
        <w:t>Supplementary Table 2</w:t>
      </w:r>
      <w:r w:rsidR="00877062">
        <w:rPr>
          <w:rFonts w:ascii="Times New Roman" w:eastAsia="宋体" w:hAnsi="Times New Roman" w:cs="Times New Roman"/>
          <w:b/>
          <w:szCs w:val="24"/>
        </w:rPr>
        <w:t>.</w:t>
      </w:r>
      <w:r>
        <w:rPr>
          <w:rFonts w:ascii="Times New Roman" w:eastAsia="宋体" w:hAnsi="Times New Roman" w:cs="Times New Roman"/>
          <w:b/>
          <w:szCs w:val="24"/>
        </w:rPr>
        <w:t xml:space="preserve"> </w:t>
      </w:r>
      <w:r>
        <w:rPr>
          <w:rFonts w:ascii="Times New Roman" w:eastAsia="宋体" w:hAnsi="Times New Roman" w:cs="Times New Roman"/>
          <w:color w:val="333333"/>
          <w:szCs w:val="21"/>
          <w:shd w:val="clear" w:color="auto" w:fill="FFFFFF"/>
        </w:rPr>
        <w:t>Primers used for the qPCR reaction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418"/>
        <w:gridCol w:w="1418"/>
        <w:gridCol w:w="1418"/>
        <w:gridCol w:w="3012"/>
      </w:tblGrid>
      <w:tr w:rsidR="00975F9A" w:rsidTr="00975F9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1418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Target</w:t>
            </w:r>
          </w:p>
        </w:tc>
        <w:tc>
          <w:tcPr>
            <w:tcW w:w="1418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Species</w:t>
            </w:r>
          </w:p>
        </w:tc>
        <w:tc>
          <w:tcPr>
            <w:tcW w:w="1418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Primers</w:t>
            </w:r>
          </w:p>
        </w:tc>
        <w:tc>
          <w:tcPr>
            <w:tcW w:w="3012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Sequences (5′→3′)</w:t>
            </w:r>
          </w:p>
        </w:tc>
      </w:tr>
      <w:tr w:rsidR="00975F9A" w:rsidTr="00975F9A">
        <w:trPr>
          <w:jc w:val="center"/>
        </w:trPr>
        <w:tc>
          <w:tcPr>
            <w:tcW w:w="1418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18"/>
              </w:rPr>
              <w:t>GNPNAT1</w:t>
            </w:r>
          </w:p>
        </w:tc>
        <w:tc>
          <w:tcPr>
            <w:tcW w:w="1418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Human</w:t>
            </w:r>
          </w:p>
        </w:tc>
        <w:tc>
          <w:tcPr>
            <w:tcW w:w="1418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Forward</w:t>
            </w:r>
          </w:p>
        </w:tc>
        <w:tc>
          <w:tcPr>
            <w:tcW w:w="3012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ACTCCTATGTTTGACCCAAGTCT</w:t>
            </w:r>
          </w:p>
        </w:tc>
      </w:tr>
      <w:tr w:rsidR="00975F9A" w:rsidTr="00975F9A">
        <w:trPr>
          <w:jc w:val="center"/>
        </w:trPr>
        <w:tc>
          <w:tcPr>
            <w:tcW w:w="1418" w:type="dxa"/>
          </w:tcPr>
          <w:p w:rsidR="00975F9A" w:rsidRDefault="00975F9A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:rsidR="00975F9A" w:rsidRDefault="00975F9A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1418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Reverse</w:t>
            </w:r>
          </w:p>
        </w:tc>
        <w:tc>
          <w:tcPr>
            <w:tcW w:w="3012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TCTGTTAGCTGACCCAATACCT</w:t>
            </w:r>
          </w:p>
        </w:tc>
      </w:tr>
      <w:tr w:rsidR="00975F9A" w:rsidTr="00975F9A">
        <w:trPr>
          <w:jc w:val="center"/>
        </w:trPr>
        <w:tc>
          <w:tcPr>
            <w:tcW w:w="1418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GAPDH</w:t>
            </w:r>
          </w:p>
        </w:tc>
        <w:tc>
          <w:tcPr>
            <w:tcW w:w="1418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Human</w:t>
            </w:r>
          </w:p>
        </w:tc>
        <w:tc>
          <w:tcPr>
            <w:tcW w:w="1418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Forward</w:t>
            </w:r>
          </w:p>
        </w:tc>
        <w:tc>
          <w:tcPr>
            <w:tcW w:w="3012" w:type="dxa"/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ACAACTTTGGTATCGTGGAAGG</w:t>
            </w:r>
          </w:p>
        </w:tc>
      </w:tr>
      <w:tr w:rsidR="00975F9A" w:rsidTr="00975F9A">
        <w:trPr>
          <w:jc w:val="center"/>
        </w:trPr>
        <w:tc>
          <w:tcPr>
            <w:tcW w:w="1418" w:type="dxa"/>
            <w:tcBorders>
              <w:bottom w:val="single" w:sz="12" w:space="0" w:color="000000"/>
            </w:tcBorders>
          </w:tcPr>
          <w:p w:rsidR="00975F9A" w:rsidRDefault="00975F9A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bottom w:val="single" w:sz="12" w:space="0" w:color="000000"/>
            </w:tcBorders>
          </w:tcPr>
          <w:p w:rsidR="00975F9A" w:rsidRDefault="00975F9A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1418" w:type="dxa"/>
            <w:tcBorders>
              <w:bottom w:val="single" w:sz="12" w:space="0" w:color="000000"/>
            </w:tcBorders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bCs/>
                <w:sz w:val="18"/>
                <w:szCs w:val="18"/>
              </w:rPr>
              <w:t>Reverse</w:t>
            </w:r>
          </w:p>
        </w:tc>
        <w:tc>
          <w:tcPr>
            <w:tcW w:w="3012" w:type="dxa"/>
            <w:tcBorders>
              <w:bottom w:val="single" w:sz="12" w:space="0" w:color="000000"/>
            </w:tcBorders>
          </w:tcPr>
          <w:p w:rsidR="00975F9A" w:rsidRDefault="00DA1AFB">
            <w:pPr>
              <w:jc w:val="left"/>
              <w:rPr>
                <w:rFonts w:ascii="Times New Roman" w:eastAsia="宋体" w:hAnsi="Times New Roman" w:cs="Times New Roman"/>
                <w:bCs/>
                <w:sz w:val="18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bCs/>
                <w:sz w:val="18"/>
                <w:szCs w:val="21"/>
              </w:rPr>
              <w:t>GCCATCACGCCACAGTTTC</w:t>
            </w:r>
          </w:p>
        </w:tc>
      </w:tr>
    </w:tbl>
    <w:p w:rsidR="00975F9A" w:rsidRDefault="00975F9A"/>
    <w:p w:rsidR="00975F9A" w:rsidRDefault="00975F9A"/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 w:rsidP="00627A27">
      <w:pPr>
        <w:rPr>
          <w:spacing w:val="7"/>
          <w:sz w:val="17"/>
          <w:szCs w:val="17"/>
        </w:rPr>
      </w:pPr>
      <w:r>
        <w:rPr>
          <w:rFonts w:hint="eastAsia"/>
          <w:noProof/>
          <w:spacing w:val="7"/>
          <w:sz w:val="17"/>
          <w:szCs w:val="17"/>
        </w:rPr>
        <w:lastRenderedPageBreak/>
        <w:drawing>
          <wp:inline distT="0" distB="0" distL="114300" distR="114300" wp14:anchorId="0DF0D5C5" wp14:editId="6B45AFEB">
            <wp:extent cx="5266690" cy="3160395"/>
            <wp:effectExtent l="0" t="0" r="6350" b="9525"/>
            <wp:docPr id="7" name="图片 7" descr="Supplementary Figure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upplementary Figures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A27" w:rsidRDefault="00627A27" w:rsidP="00627A27">
      <w:pPr>
        <w:rPr>
          <w:rFonts w:ascii="Times New Roman" w:hAnsi="Times New Roman" w:cs="Times New Roman"/>
          <w:spacing w:val="7"/>
          <w:sz w:val="24"/>
        </w:rPr>
      </w:pPr>
    </w:p>
    <w:p w:rsidR="00627A27" w:rsidRPr="00627A27" w:rsidRDefault="00627A27" w:rsidP="00627A27">
      <w:pPr>
        <w:rPr>
          <w:rFonts w:ascii="Times New Roman" w:eastAsia="宋体" w:hAnsi="Times New Roman" w:cs="Times New Roman"/>
          <w:b/>
          <w:bCs/>
          <w:color w:val="111111"/>
          <w:szCs w:val="21"/>
        </w:rPr>
      </w:pPr>
      <w:r w:rsidRPr="00627A27"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Supplementary </w:t>
      </w:r>
      <w:r w:rsidRPr="00627A27"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F</w:t>
      </w:r>
      <w:r w:rsidRPr="00627A27"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ig. </w:t>
      </w:r>
      <w:r w:rsidRPr="00627A27">
        <w:rPr>
          <w:rFonts w:ascii="Times New Roman" w:eastAsia="宋体" w:hAnsi="Times New Roman" w:cs="Times New Roman"/>
          <w:b/>
          <w:bCs/>
          <w:color w:val="111111"/>
          <w:szCs w:val="21"/>
        </w:rPr>
        <w:t>1</w:t>
      </w:r>
      <w:r w:rsidRPr="00627A27"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.</w:t>
      </w:r>
      <w:r w:rsidRPr="00627A27"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 Top 30 drug sensitivity correlations (</w:t>
      </w:r>
      <w:proofErr w:type="gramStart"/>
      <w:r w:rsidRPr="00627A27"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 xml:space="preserve">CTRP </w:t>
      </w:r>
      <w:r w:rsidRPr="00627A27">
        <w:rPr>
          <w:rFonts w:ascii="Times New Roman" w:eastAsia="宋体" w:hAnsi="Times New Roman" w:cs="Times New Roman"/>
          <w:b/>
          <w:bCs/>
          <w:color w:val="111111"/>
          <w:szCs w:val="21"/>
        </w:rPr>
        <w:t>)</w:t>
      </w:r>
      <w:proofErr w:type="gramEnd"/>
      <w:r w:rsidRPr="00627A27"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.  </w:t>
      </w:r>
    </w:p>
    <w:p w:rsidR="00627A27" w:rsidRDefault="00627A27" w:rsidP="00627A27">
      <w:pPr>
        <w:rPr>
          <w:rFonts w:ascii="Times New Roman" w:hAnsi="Times New Roman" w:cs="Times New Roman"/>
          <w:spacing w:val="9"/>
          <w:sz w:val="24"/>
        </w:rPr>
      </w:pPr>
    </w:p>
    <w:p w:rsidR="00627A27" w:rsidRDefault="00627A27" w:rsidP="00627A27">
      <w:pPr>
        <w:rPr>
          <w:spacing w:val="7"/>
          <w:sz w:val="17"/>
          <w:szCs w:val="17"/>
        </w:rPr>
      </w:pPr>
      <w:r>
        <w:rPr>
          <w:rFonts w:hint="eastAsia"/>
          <w:noProof/>
          <w:spacing w:val="7"/>
          <w:sz w:val="17"/>
          <w:szCs w:val="17"/>
        </w:rPr>
        <w:drawing>
          <wp:inline distT="0" distB="0" distL="114300" distR="114300" wp14:anchorId="6B7AC3E7" wp14:editId="5FBA66BC">
            <wp:extent cx="5268595" cy="3165475"/>
            <wp:effectExtent l="0" t="0" r="4445" b="4445"/>
            <wp:docPr id="12" name="图片 12" descr="Supplementary Figure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upplementary Figures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A27" w:rsidRDefault="00627A27" w:rsidP="00627A27">
      <w:pPr>
        <w:rPr>
          <w:rFonts w:ascii="Times New Roman" w:hAnsi="Times New Roman" w:cs="Times New Roman"/>
          <w:sz w:val="24"/>
        </w:rPr>
      </w:pPr>
    </w:p>
    <w:p w:rsidR="00627A27" w:rsidRPr="00627A27" w:rsidRDefault="00627A27" w:rsidP="00627A27">
      <w:pPr>
        <w:rPr>
          <w:rFonts w:ascii="Times New Roman" w:eastAsia="宋体" w:hAnsi="Times New Roman" w:cs="Times New Roman"/>
          <w:b/>
          <w:bCs/>
          <w:color w:val="111111"/>
          <w:szCs w:val="21"/>
        </w:rPr>
      </w:pPr>
      <w:r w:rsidRPr="00627A27"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Supplementary </w:t>
      </w:r>
      <w:r w:rsidRPr="00627A27"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F</w:t>
      </w:r>
      <w:r w:rsidRPr="00627A27">
        <w:rPr>
          <w:rFonts w:ascii="Times New Roman" w:eastAsia="宋体" w:hAnsi="Times New Roman" w:cs="Times New Roman"/>
          <w:b/>
          <w:bCs/>
          <w:color w:val="111111"/>
          <w:szCs w:val="21"/>
        </w:rPr>
        <w:t>ig. 2</w:t>
      </w:r>
      <w:r w:rsidRPr="00627A27"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. Top 30 drug sensitivity correlations (</w:t>
      </w:r>
      <w:proofErr w:type="gramStart"/>
      <w:r w:rsidRPr="00627A27"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GDSC )</w:t>
      </w:r>
      <w:proofErr w:type="gramEnd"/>
      <w:r w:rsidRPr="00627A27"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 xml:space="preserve">. </w:t>
      </w:r>
    </w:p>
    <w:p w:rsidR="00627A27" w:rsidRP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/>
          <w:noProof/>
        </w:rPr>
      </w:pPr>
    </w:p>
    <w:p w:rsidR="00627A27" w:rsidRDefault="00627A27">
      <w:pPr>
        <w:rPr>
          <w:rFonts w:ascii="Times New Roman" w:hAnsi="Times New Roman" w:cs="Times New Roman" w:hint="eastAsia"/>
          <w:noProof/>
        </w:rPr>
      </w:pPr>
    </w:p>
    <w:p w:rsidR="00975F9A" w:rsidRDefault="00DA1AFB">
      <w:pPr>
        <w:rPr>
          <w:rFonts w:ascii="Times New Roman" w:hAnsi="Times New Roman" w:cs="Times New Roman"/>
          <w:szCs w:val="21"/>
          <w:shd w:val="clear" w:color="auto" w:fill="FFFFFF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4310" cy="5274310"/>
            <wp:effectExtent l="0" t="0" r="13970" b="139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Supplementary 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F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>ig</w:t>
      </w:r>
      <w:r w:rsidR="00877062">
        <w:rPr>
          <w:rFonts w:ascii="Times New Roman" w:eastAsia="宋体" w:hAnsi="Times New Roman" w:cs="Times New Roman"/>
          <w:b/>
          <w:bCs/>
          <w:color w:val="111111"/>
          <w:szCs w:val="21"/>
        </w:rPr>
        <w:t>.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 </w:t>
      </w:r>
      <w:r w:rsidR="00627A27">
        <w:rPr>
          <w:rFonts w:ascii="Times New Roman" w:eastAsia="宋体" w:hAnsi="Times New Roman" w:cs="Times New Roman"/>
          <w:b/>
          <w:bCs/>
          <w:color w:val="111111"/>
          <w:szCs w:val="21"/>
        </w:rPr>
        <w:t>3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>. Differential expression of GNPNAT1 in paired samples.</w:t>
      </w:r>
    </w:p>
    <w:p w:rsidR="00975F9A" w:rsidRDefault="00DA1A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4310" cy="6830060"/>
            <wp:effectExtent l="0" t="0" r="13970" b="1270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3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9A" w:rsidRDefault="00DA1AFB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Supplementary </w:t>
      </w:r>
      <w:r>
        <w:rPr>
          <w:rFonts w:ascii="Times New Roman" w:hAnsi="Times New Roman" w:cs="Times New Roman" w:hint="eastAsia"/>
          <w:b/>
          <w:bCs/>
        </w:rPr>
        <w:t>F</w:t>
      </w:r>
      <w:r>
        <w:rPr>
          <w:rFonts w:ascii="Times New Roman" w:hAnsi="Times New Roman" w:cs="Times New Roman"/>
          <w:b/>
          <w:bCs/>
        </w:rPr>
        <w:t>ig</w:t>
      </w:r>
      <w:r w:rsidR="00877062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="00627A27">
        <w:rPr>
          <w:rFonts w:ascii="Times New Roman" w:hAnsi="Times New Roman" w:cs="Times New Roman"/>
          <w:b/>
          <w:bCs/>
        </w:rPr>
        <w:t>4</w:t>
      </w:r>
      <w:r>
        <w:rPr>
          <w:rFonts w:ascii="Times New Roman" w:hAnsi="Times New Roman" w:cs="Times New Roman"/>
          <w:b/>
          <w:bCs/>
        </w:rPr>
        <w:t>. Kaplan-Meier survival analysis for the association between the expression of GNPNAT1 and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OS of pan-cancer.</w:t>
      </w: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DA1A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4310" cy="6635115"/>
            <wp:effectExtent l="0" t="0" r="1397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63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9A" w:rsidRDefault="00DA1AFB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Supplementary </w:t>
      </w:r>
      <w:r>
        <w:rPr>
          <w:rFonts w:ascii="Times New Roman" w:hAnsi="Times New Roman" w:cs="Times New Roman" w:hint="eastAsia"/>
          <w:b/>
          <w:bCs/>
        </w:rPr>
        <w:t>F</w:t>
      </w:r>
      <w:r>
        <w:rPr>
          <w:rFonts w:ascii="Times New Roman" w:hAnsi="Times New Roman" w:cs="Times New Roman"/>
          <w:b/>
          <w:bCs/>
        </w:rPr>
        <w:t>ig</w:t>
      </w:r>
      <w:r w:rsidR="00877062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="00627A27">
        <w:rPr>
          <w:rFonts w:ascii="Times New Roman" w:hAnsi="Times New Roman" w:cs="Times New Roman"/>
          <w:b/>
          <w:bCs/>
        </w:rPr>
        <w:t>5</w:t>
      </w:r>
      <w:r>
        <w:rPr>
          <w:rFonts w:ascii="Times New Roman" w:hAnsi="Times New Roman" w:cs="Times New Roman"/>
          <w:b/>
          <w:bCs/>
        </w:rPr>
        <w:t>. Kaplan-Meier survival analysis for the association between the expression of GNPNAT1 and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DSS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of pan-cancer.</w:t>
      </w: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DA1A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4310" cy="5456555"/>
            <wp:effectExtent l="0" t="0" r="13970" b="146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5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9A" w:rsidRDefault="00DA1AFB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Supplementary </w:t>
      </w:r>
      <w:r>
        <w:rPr>
          <w:rFonts w:ascii="Times New Roman" w:hAnsi="Times New Roman" w:cs="Times New Roman" w:hint="eastAsia"/>
          <w:b/>
          <w:bCs/>
        </w:rPr>
        <w:t>F</w:t>
      </w:r>
      <w:r>
        <w:rPr>
          <w:rFonts w:ascii="Times New Roman" w:hAnsi="Times New Roman" w:cs="Times New Roman"/>
          <w:b/>
          <w:bCs/>
        </w:rPr>
        <w:t>ig</w:t>
      </w:r>
      <w:r w:rsidR="00877062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="00627A27">
        <w:rPr>
          <w:rFonts w:ascii="Times New Roman" w:hAnsi="Times New Roman" w:cs="Times New Roman"/>
          <w:b/>
          <w:bCs/>
        </w:rPr>
        <w:t>6</w:t>
      </w:r>
      <w:r>
        <w:rPr>
          <w:rFonts w:ascii="Times New Roman" w:hAnsi="Times New Roman" w:cs="Times New Roman"/>
          <w:b/>
          <w:bCs/>
        </w:rPr>
        <w:t>. Kaplan-Meier survival analysis for the association between the expression of GNPNAT1 and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DFI of pan-cancer.</w:t>
      </w: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DA1A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4310" cy="6742430"/>
            <wp:effectExtent l="0" t="0" r="13970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4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9A" w:rsidRDefault="00DA1AFB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Supplementary </w:t>
      </w:r>
      <w:r>
        <w:rPr>
          <w:rFonts w:ascii="Times New Roman" w:hAnsi="Times New Roman" w:cs="Times New Roman" w:hint="eastAsia"/>
          <w:b/>
          <w:bCs/>
        </w:rPr>
        <w:t>F</w:t>
      </w:r>
      <w:r>
        <w:rPr>
          <w:rFonts w:ascii="Times New Roman" w:hAnsi="Times New Roman" w:cs="Times New Roman"/>
          <w:b/>
          <w:bCs/>
        </w:rPr>
        <w:t>ig</w:t>
      </w:r>
      <w:r w:rsidR="00877062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="00627A27">
        <w:rPr>
          <w:rFonts w:ascii="Times New Roman" w:hAnsi="Times New Roman" w:cs="Times New Roman"/>
          <w:b/>
          <w:bCs/>
        </w:rPr>
        <w:t>7</w:t>
      </w:r>
      <w:r>
        <w:rPr>
          <w:rFonts w:ascii="Times New Roman" w:hAnsi="Times New Roman" w:cs="Times New Roman"/>
          <w:b/>
          <w:bCs/>
        </w:rPr>
        <w:t>. Kaplan-Meier survival analysis for the association between the expression of GNPNAT1 and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PFI of pan-cancer.</w:t>
      </w: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DA1A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114300" distR="114300">
            <wp:extent cx="5274310" cy="8218805"/>
            <wp:effectExtent l="0" t="0" r="13970" b="10795"/>
            <wp:docPr id="9" name="图片 9" descr="补充图7.免疫细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补充图7.免疫细胞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218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9A" w:rsidRDefault="00DA1A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Supplementary </w:t>
      </w:r>
      <w:r>
        <w:rPr>
          <w:rFonts w:ascii="Times New Roman" w:hAnsi="Times New Roman" w:cs="Times New Roman" w:hint="eastAsia"/>
          <w:b/>
          <w:bCs/>
        </w:rPr>
        <w:t>F</w:t>
      </w:r>
      <w:r>
        <w:rPr>
          <w:rFonts w:ascii="Times New Roman" w:hAnsi="Times New Roman" w:cs="Times New Roman"/>
          <w:b/>
          <w:bCs/>
        </w:rPr>
        <w:t>ig</w:t>
      </w:r>
      <w:r w:rsidR="00877062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="00627A27">
        <w:rPr>
          <w:rFonts w:ascii="Times New Roman" w:hAnsi="Times New Roman" w:cs="Times New Roman"/>
          <w:b/>
          <w:bCs/>
        </w:rPr>
        <w:t>8</w:t>
      </w:r>
      <w:r>
        <w:rPr>
          <w:rFonts w:ascii="Times New Roman" w:hAnsi="Times New Roman" w:cs="Times New Roman"/>
          <w:b/>
          <w:bCs/>
        </w:rPr>
        <w:t>. Immune cell infiltration analyses. (A)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 xml:space="preserve">Association between GNPNAT1 and infiltration level of dendritic cells. </w:t>
      </w:r>
      <w:r>
        <w:rPr>
          <w:rFonts w:ascii="Times New Roman" w:hAnsi="Times New Roman" w:cs="Times New Roman"/>
          <w:b/>
          <w:bCs/>
        </w:rPr>
        <w:t>(B)</w:t>
      </w:r>
      <w:r>
        <w:rPr>
          <w:rFonts w:ascii="Times New Roman" w:hAnsi="Times New Roman" w:cs="Times New Roman"/>
        </w:rPr>
        <w:t xml:space="preserve"> Association between GNPNAT1 and infiltration level </w:t>
      </w:r>
      <w:r>
        <w:rPr>
          <w:rFonts w:ascii="Times New Roman" w:hAnsi="Times New Roman" w:cs="Times New Roman"/>
        </w:rPr>
        <w:lastRenderedPageBreak/>
        <w:t>of CD</w:t>
      </w:r>
      <w:r>
        <w:rPr>
          <w:rFonts w:ascii="Times New Roman" w:hAnsi="Times New Roman" w:cs="Times New Roman" w:hint="eastAsia"/>
        </w:rPr>
        <w:t>4</w:t>
      </w:r>
      <w:r>
        <w:rPr>
          <w:rFonts w:ascii="Times New Roman" w:hAnsi="Times New Roman" w:cs="Times New Roman"/>
          <w:vertAlign w:val="superscript"/>
        </w:rPr>
        <w:t>+</w:t>
      </w:r>
      <w:r>
        <w:rPr>
          <w:rFonts w:ascii="Times New Roman" w:hAnsi="Times New Roman" w:cs="Times New Roman"/>
        </w:rPr>
        <w:t xml:space="preserve"> T cells. </w:t>
      </w:r>
      <w:r>
        <w:rPr>
          <w:rFonts w:ascii="Times New Roman" w:hAnsi="Times New Roman" w:cs="Times New Roman"/>
          <w:b/>
          <w:bCs/>
        </w:rPr>
        <w:t>(C)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 xml:space="preserve">Association between GNPNAT1 and infiltration level of monocytes. </w:t>
      </w:r>
      <w:r>
        <w:rPr>
          <w:rFonts w:ascii="Times New Roman" w:hAnsi="Times New Roman" w:cs="Times New Roman"/>
          <w:b/>
          <w:bCs/>
        </w:rPr>
        <w:t>(D)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 xml:space="preserve">Association between GNPNAT1 and infiltration level of NK cells. </w:t>
      </w:r>
      <w:r>
        <w:rPr>
          <w:rFonts w:ascii="Times New Roman" w:hAnsi="Times New Roman" w:cs="Times New Roman"/>
          <w:b/>
          <w:bCs/>
        </w:rPr>
        <w:t>(E)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>Association between GNPNAT1 and infiltration level of CD8</w:t>
      </w:r>
      <w:r>
        <w:rPr>
          <w:rFonts w:ascii="Times New Roman" w:hAnsi="Times New Roman" w:cs="Times New Roman"/>
          <w:vertAlign w:val="superscript"/>
        </w:rPr>
        <w:t>+</w:t>
      </w:r>
      <w:r>
        <w:rPr>
          <w:rFonts w:ascii="Times New Roman" w:hAnsi="Times New Roman" w:cs="Times New Roman"/>
        </w:rPr>
        <w:t xml:space="preserve"> T cells. </w:t>
      </w:r>
      <w:r>
        <w:rPr>
          <w:rFonts w:ascii="Times New Roman" w:hAnsi="Times New Roman" w:cs="Times New Roman"/>
          <w:b/>
          <w:bCs/>
        </w:rPr>
        <w:t>(F)</w:t>
      </w:r>
      <w:r>
        <w:rPr>
          <w:rFonts w:ascii="Times New Roman" w:hAnsi="Times New Roman" w:cs="Times New Roman"/>
        </w:rPr>
        <w:t xml:space="preserve"> Association between GNPNAT1 and infiltration level of B cells.</w:t>
      </w:r>
    </w:p>
    <w:p w:rsidR="00975F9A" w:rsidRDefault="00DA1A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  <w:noProof/>
        </w:rPr>
        <w:drawing>
          <wp:inline distT="0" distB="0" distL="114300" distR="114300">
            <wp:extent cx="5272405" cy="3958590"/>
            <wp:effectExtent l="0" t="0" r="635" b="3810"/>
            <wp:docPr id="11" name="图片 11" descr="补充图8.免疫细胞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补充图8.免疫细胞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DA1A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Supplementary </w:t>
      </w:r>
      <w:r>
        <w:rPr>
          <w:rFonts w:ascii="Times New Roman" w:hAnsi="Times New Roman" w:cs="Times New Roman" w:hint="eastAsia"/>
          <w:b/>
          <w:bCs/>
        </w:rPr>
        <w:t>F</w:t>
      </w:r>
      <w:r>
        <w:rPr>
          <w:rFonts w:ascii="Times New Roman" w:hAnsi="Times New Roman" w:cs="Times New Roman"/>
          <w:b/>
          <w:bCs/>
        </w:rPr>
        <w:t>ig</w:t>
      </w:r>
      <w:r w:rsidR="00877062"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  <w:b/>
          <w:bCs/>
        </w:rPr>
        <w:t xml:space="preserve"> </w:t>
      </w:r>
      <w:r w:rsidR="00627A27">
        <w:rPr>
          <w:rFonts w:ascii="Times New Roman" w:hAnsi="Times New Roman" w:cs="Times New Roman"/>
          <w:b/>
          <w:bCs/>
        </w:rPr>
        <w:t>9</w:t>
      </w:r>
      <w:r>
        <w:rPr>
          <w:rFonts w:ascii="Times New Roman" w:hAnsi="Times New Roman" w:cs="Times New Roman"/>
          <w:b/>
          <w:bCs/>
        </w:rPr>
        <w:t>. Immune cell infiltration analyses.</w:t>
      </w:r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  <w:b/>
          <w:bCs/>
        </w:rPr>
        <w:t>(A)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/>
        </w:rPr>
        <w:t xml:space="preserve">Association between GNPNAT1 and infiltration level of T regulatory cells. </w:t>
      </w:r>
      <w:r>
        <w:rPr>
          <w:rFonts w:ascii="Times New Roman" w:hAnsi="Times New Roman" w:cs="Times New Roman"/>
          <w:b/>
          <w:bCs/>
        </w:rPr>
        <w:t>(B)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 xml:space="preserve">Association between GNPNAT1 and infiltration level of macrophages. </w:t>
      </w:r>
      <w:r>
        <w:rPr>
          <w:rFonts w:ascii="Times New Roman" w:hAnsi="Times New Roman" w:cs="Times New Roman"/>
          <w:b/>
          <w:bCs/>
        </w:rPr>
        <w:t>(C)</w:t>
      </w:r>
      <w:r>
        <w:rPr>
          <w:rFonts w:ascii="Times New Roman" w:hAnsi="Times New Roman" w:cs="Times New Roman"/>
        </w:rPr>
        <w:t xml:space="preserve"> Association between GNPNAT1 and infiltration level of neutrophils.</w:t>
      </w: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975F9A">
      <w:pPr>
        <w:rPr>
          <w:rFonts w:ascii="Times New Roman" w:hAnsi="Times New Roman" w:cs="Times New Roman"/>
          <w:szCs w:val="21"/>
          <w:shd w:val="clear" w:color="auto" w:fill="FFFFFF"/>
        </w:rPr>
      </w:pPr>
    </w:p>
    <w:p w:rsidR="00975F9A" w:rsidRDefault="00DA1AFB">
      <w:pPr>
        <w:rPr>
          <w:rFonts w:ascii="Times New Roman" w:hAnsi="Times New Roman" w:cs="Times New Roman"/>
          <w:szCs w:val="21"/>
          <w:shd w:val="clear" w:color="auto" w:fill="FFFFFF"/>
        </w:rPr>
      </w:pPr>
      <w:r>
        <w:rPr>
          <w:rFonts w:ascii="Times New Roman" w:hAnsi="Times New Roman" w:cs="Times New Roman" w:hint="eastAsia"/>
          <w:noProof/>
          <w:szCs w:val="21"/>
          <w:shd w:val="clear" w:color="auto" w:fill="FFFFFF"/>
        </w:rPr>
        <w:lastRenderedPageBreak/>
        <w:drawing>
          <wp:inline distT="0" distB="0" distL="114300" distR="114300">
            <wp:extent cx="5269230" cy="6231890"/>
            <wp:effectExtent l="0" t="0" r="3810" b="1270"/>
            <wp:docPr id="2" name="图片 2" descr="补充图TISMO2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补充图TISMO2-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23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9A" w:rsidRDefault="00DA1AFB">
      <w:pPr>
        <w:rPr>
          <w:rFonts w:ascii="Times New Roman" w:hAnsi="Times New Roman" w:cs="Times New Roman"/>
        </w:rPr>
      </w:pP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Supplementary 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F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>ig</w:t>
      </w:r>
      <w:r w:rsidR="00877062">
        <w:rPr>
          <w:rFonts w:ascii="Times New Roman" w:eastAsia="宋体" w:hAnsi="Times New Roman" w:cs="Times New Roman"/>
          <w:b/>
          <w:bCs/>
          <w:color w:val="111111"/>
          <w:szCs w:val="21"/>
        </w:rPr>
        <w:t>.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 </w:t>
      </w:r>
      <w:r w:rsidR="00627A27">
        <w:rPr>
          <w:rFonts w:ascii="Times New Roman" w:eastAsia="宋体" w:hAnsi="Times New Roman" w:cs="Times New Roman"/>
          <w:b/>
          <w:bCs/>
          <w:color w:val="111111"/>
          <w:szCs w:val="21"/>
        </w:rPr>
        <w:t>10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>.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 xml:space="preserve"> </w:t>
      </w:r>
      <w:r>
        <w:rPr>
          <w:rFonts w:ascii="Times New Roman" w:hAnsi="Times New Roman" w:cs="Times New Roman"/>
        </w:rPr>
        <w:t xml:space="preserve">GNPNAT1 expression in tumor tissues of mouse models before and after </w:t>
      </w:r>
      <w:r>
        <w:rPr>
          <w:rFonts w:ascii="Times New Roman" w:hAnsi="Times New Roman" w:cs="Times New Roman" w:hint="eastAsia"/>
        </w:rPr>
        <w:t>immunization</w:t>
      </w:r>
      <w:r>
        <w:rPr>
          <w:rFonts w:ascii="Times New Roman" w:hAnsi="Times New Roman" w:cs="Times New Roman"/>
        </w:rPr>
        <w:t xml:space="preserve"> therapy.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>(*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</w:rPr>
        <w:t xml:space="preserve"> &lt;0.05; **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</w:rPr>
        <w:t xml:space="preserve"> &lt;0.01; ***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</w:rPr>
        <w:t xml:space="preserve"> &lt;0.001)</w:t>
      </w:r>
    </w:p>
    <w:p w:rsidR="00975F9A" w:rsidRDefault="00DA1A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114300" distR="114300">
            <wp:extent cx="5272405" cy="3669665"/>
            <wp:effectExtent l="0" t="0" r="635" b="3175"/>
            <wp:docPr id="10" name="图片 10" descr="补充图细胞因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补充图细胞因子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6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DA1AFB">
      <w:pPr>
        <w:rPr>
          <w:rFonts w:ascii="Times New Roman" w:hAnsi="Times New Roman" w:cs="Times New Roman"/>
        </w:rPr>
      </w:pP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Supplementary 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F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>ig</w:t>
      </w:r>
      <w:r w:rsidR="00877062">
        <w:rPr>
          <w:rFonts w:ascii="Times New Roman" w:eastAsia="宋体" w:hAnsi="Times New Roman" w:cs="Times New Roman"/>
          <w:b/>
          <w:bCs/>
          <w:color w:val="111111"/>
          <w:szCs w:val="21"/>
        </w:rPr>
        <w:t>.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 </w:t>
      </w:r>
      <w:r w:rsidR="00627A27">
        <w:rPr>
          <w:rFonts w:ascii="Times New Roman" w:eastAsia="宋体" w:hAnsi="Times New Roman" w:cs="Times New Roman"/>
          <w:b/>
          <w:bCs/>
          <w:color w:val="111111"/>
          <w:szCs w:val="21"/>
        </w:rPr>
        <w:t>11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.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>GNPNAT1 expression in tumor tissues of mouse models before and after cytokine therapy.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 xml:space="preserve"> (*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</w:rPr>
        <w:t xml:space="preserve"> &lt;0.05; **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</w:rPr>
        <w:t xml:space="preserve"> &lt;0.01; *** </w:t>
      </w:r>
      <w:r>
        <w:rPr>
          <w:rFonts w:ascii="Times New Roman" w:hAnsi="Times New Roman" w:cs="Times New Roman"/>
          <w:i/>
          <w:iCs/>
        </w:rPr>
        <w:t>p</w:t>
      </w:r>
      <w:r>
        <w:rPr>
          <w:rFonts w:ascii="Times New Roman" w:hAnsi="Times New Roman" w:cs="Times New Roman"/>
        </w:rPr>
        <w:t xml:space="preserve"> &lt;0.001)</w:t>
      </w: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975F9A">
      <w:pPr>
        <w:rPr>
          <w:rFonts w:ascii="Times New Roman" w:hAnsi="Times New Roman" w:cs="Times New Roman"/>
        </w:rPr>
      </w:pPr>
    </w:p>
    <w:p w:rsidR="00975F9A" w:rsidRDefault="00DA1AFB">
      <w:pPr>
        <w:rPr>
          <w:rFonts w:ascii="Times New Roman" w:hAnsi="Times New Roman" w:cs="Times New Roman"/>
          <w:szCs w:val="21"/>
          <w:shd w:val="clear" w:color="auto" w:fill="FFFFFF"/>
        </w:rPr>
      </w:pPr>
      <w:r>
        <w:rPr>
          <w:rFonts w:ascii="Times New Roman" w:hAnsi="Times New Roman" w:cs="Times New Roman" w:hint="eastAsia"/>
          <w:noProof/>
          <w:szCs w:val="21"/>
          <w:shd w:val="clear" w:color="auto" w:fill="FFFFFF"/>
        </w:rPr>
        <w:drawing>
          <wp:inline distT="0" distB="0" distL="114300" distR="114300">
            <wp:extent cx="5269230" cy="2348230"/>
            <wp:effectExtent l="0" t="0" r="3810" b="13970"/>
            <wp:docPr id="8" name="图片 8" descr="补充图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补充图药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4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5F9A" w:rsidRDefault="00DA1AFB">
      <w:pPr>
        <w:spacing w:line="480" w:lineRule="auto"/>
        <w:jc w:val="left"/>
      </w:pP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Supplementary 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F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>ig</w:t>
      </w:r>
      <w:r w:rsidR="00877062">
        <w:rPr>
          <w:rFonts w:ascii="Times New Roman" w:eastAsia="宋体" w:hAnsi="Times New Roman" w:cs="Times New Roman"/>
          <w:b/>
          <w:bCs/>
          <w:color w:val="111111"/>
          <w:szCs w:val="21"/>
        </w:rPr>
        <w:t>.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 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1</w:t>
      </w:r>
      <w:r w:rsidR="00627A27">
        <w:rPr>
          <w:rFonts w:ascii="Times New Roman" w:eastAsia="宋体" w:hAnsi="Times New Roman" w:cs="Times New Roman"/>
          <w:b/>
          <w:bCs/>
          <w:color w:val="111111"/>
          <w:szCs w:val="21"/>
        </w:rPr>
        <w:t>2</w:t>
      </w:r>
      <w:bookmarkStart w:id="1" w:name="_GoBack"/>
      <w:bookmarkEnd w:id="1"/>
      <w:r>
        <w:rPr>
          <w:rFonts w:ascii="Times New Roman" w:eastAsia="宋体" w:hAnsi="Times New Roman" w:cs="Times New Roman"/>
          <w:b/>
          <w:bCs/>
          <w:color w:val="111111"/>
          <w:szCs w:val="21"/>
        </w:rPr>
        <w:t>.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 xml:space="preserve"> 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GNPNAT1 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e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xpression 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r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egulation of 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d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 xml:space="preserve">rug 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>s</w:t>
      </w:r>
      <w:r>
        <w:rPr>
          <w:rFonts w:ascii="Times New Roman" w:eastAsia="宋体" w:hAnsi="Times New Roman" w:cs="Times New Roman"/>
          <w:b/>
          <w:bCs/>
          <w:color w:val="111111"/>
          <w:szCs w:val="21"/>
        </w:rPr>
        <w:t>ensitivity</w:t>
      </w:r>
      <w:r>
        <w:rPr>
          <w:rFonts w:ascii="Times New Roman" w:eastAsia="宋体" w:hAnsi="Times New Roman" w:cs="Times New Roman" w:hint="eastAsia"/>
          <w:b/>
          <w:bCs/>
          <w:color w:val="111111"/>
          <w:szCs w:val="21"/>
        </w:rPr>
        <w:t xml:space="preserve">. </w:t>
      </w:r>
      <w:r>
        <w:rPr>
          <w:rFonts w:ascii="Times New Roman" w:hAnsi="Times New Roman" w:cs="Times New Roman"/>
        </w:rPr>
        <w:t xml:space="preserve">Drug sensitivity analysis based on CTRP datasets, showing the top 30 drugs correlated with GNPNAT1 expression. </w:t>
      </w:r>
    </w:p>
    <w:sectPr w:rsidR="00975F9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A1AFB" w:rsidRDefault="00DA1AFB" w:rsidP="00877062">
      <w:r>
        <w:separator/>
      </w:r>
    </w:p>
  </w:endnote>
  <w:endnote w:type="continuationSeparator" w:id="0">
    <w:p w:rsidR="00DA1AFB" w:rsidRDefault="00DA1AFB" w:rsidP="008770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A1AFB" w:rsidRDefault="00DA1AFB" w:rsidP="00877062">
      <w:r>
        <w:separator/>
      </w:r>
    </w:p>
  </w:footnote>
  <w:footnote w:type="continuationSeparator" w:id="0">
    <w:p w:rsidR="00DA1AFB" w:rsidRDefault="00DA1AFB" w:rsidP="0087706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75F9A"/>
    <w:rsid w:val="00627A27"/>
    <w:rsid w:val="00877062"/>
    <w:rsid w:val="00975F9A"/>
    <w:rsid w:val="00DA1AFB"/>
    <w:rsid w:val="59687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  <w14:docId w14:val="0C18B136"/>
  <w15:docId w15:val="{D38C9F92-BB02-4B88-A580-8B60819A3C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a3">
    <w:name w:val="三线表"/>
    <w:basedOn w:val="a1"/>
    <w:uiPriority w:val="99"/>
    <w:qFormat/>
    <w:tblPr/>
    <w:tblStylePr w:type="firstRow">
      <w:tblPr/>
      <w:tcPr>
        <w:tcBorders>
          <w:top w:val="single" w:sz="12" w:space="0" w:color="auto"/>
          <w:left w:val="nil"/>
          <w:bottom w:val="single" w:sz="8" w:space="0" w:color="auto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rFonts w:eastAsia="Times New Roman"/>
      </w:rPr>
      <w:tblPr/>
      <w:tcPr>
        <w:tcBorders>
          <w:top w:val="nil"/>
          <w:left w:val="nil"/>
          <w:bottom w:val="single" w:sz="12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a4">
    <w:name w:val="header"/>
    <w:basedOn w:val="a"/>
    <w:link w:val="a5"/>
    <w:rsid w:val="0087706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rsid w:val="00877062"/>
    <w:rPr>
      <w:kern w:val="2"/>
      <w:sz w:val="18"/>
      <w:szCs w:val="18"/>
    </w:rPr>
  </w:style>
  <w:style w:type="paragraph" w:styleId="a6">
    <w:name w:val="footer"/>
    <w:basedOn w:val="a"/>
    <w:link w:val="a7"/>
    <w:rsid w:val="0087706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rsid w:val="00877062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390</Words>
  <Characters>2226</Characters>
  <Application>Microsoft Office Word</Application>
  <DocSecurity>0</DocSecurity>
  <Lines>18</Lines>
  <Paragraphs>5</Paragraphs>
  <ScaleCrop>false</ScaleCrop>
  <Company/>
  <LinksUpToDate>false</LinksUpToDate>
  <CharactersWithSpaces>2611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</dc:creator>
  <cp:lastModifiedBy>Eva Wang</cp:lastModifiedBy>
  <cp:revision>3</cp:revision>
  <dcterms:created xsi:type="dcterms:W3CDTF">2026-04-10T10:09:00Z</dcterms:created>
  <dcterms:modified xsi:type="dcterms:W3CDTF">2026-05-15T02:49:00Z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eyJoZGlkIjoiN2U2ZTk1NmVhODdmNTAzY2FjYTkxOWMwMzkzM2RiYzYiLCJ1c2VySWQiOiI5NDM4NzUwNjMifQ==</vt:lpwstr>
  </property>
  <property fmtid="{D5CDD505-2E9C-101B-9397-08002B2CF9AE}" pid="4" name="ICV">
    <vt:lpwstr>3B1AF1AD29D2447881F9E2913C6E062B_12</vt:lpwstr>
  </property>
  <property fmtid="{D5CDD505-2E9C-101B-9397-08002B2CF9AE}" pid="5" name="GrammarlyDocumentId">
    <vt:lpwstr>a0efc48d-2ac1-49f0-91db-871fb45cd922</vt:lpwstr>
  </property>
</Properties>
</file>